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 проекту решения Думы Белоярского района «О внесении изменения в приложение к решению Думы Белоярского района от 19 мая  2022 года № 31»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Предлагаемый проект решения Думы Белоярского района «О внесении изменений в приложение к решению Думы Белоярского района от 19 мая 2022 года № 31» </w:t>
      </w:r>
      <w:r>
        <w:rPr>
          <w:sz w:val="24"/>
          <w:szCs w:val="24"/>
          <w:lang w:val="ru-RU"/>
        </w:rPr>
        <w:t xml:space="preserve">вносятся</w:t>
      </w:r>
      <w:r>
        <w:rPr>
          <w:sz w:val="24"/>
          <w:szCs w:val="24"/>
          <w:lang w:val="ru-RU"/>
        </w:rPr>
        <w:t xml:space="preserve"> изменения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соответствии 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частью 8 статьи 30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Закона о контроле, где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color w:val="002060"/>
          <w:sz w:val="24"/>
          <w:szCs w:val="24"/>
          <w:u w:val="no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онтрольные органы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ежегодно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осуществляют подготовку доклада о виде контроля с указанием сведений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достижении ключевых показателей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и сведений об индикативных показателях видов контроля, в том числе </w:t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влиянии профилактических и контрольных мероприятий на достижение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ключевых показателей.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firstLine="720"/>
        <w:jc w:val="both"/>
        <w:keepLines w:val="0"/>
        <w:keepNext w:val="0"/>
        <w:pageBreakBefor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связи с чем, необходимо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актуализировать ключевые показатели результативно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сти и эффективности деятельности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с учетом практики их применения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</w:rPr>
        <w:t xml:space="preserve">Финансово-экономическое обоснование к проекту решения Думы Белоярского  района «О внесении изменений в приложение к решению Думы Белоярского района о</w:t>
      </w:r>
      <w:r>
        <w:rPr>
          <w:b/>
          <w:bCs/>
          <w:sz w:val="24"/>
          <w:szCs w:val="24"/>
        </w:rPr>
        <w:t xml:space="preserve">т 19 мая</w:t>
      </w:r>
      <w:r>
        <w:rPr>
          <w:b/>
          <w:bCs/>
          <w:sz w:val="24"/>
          <w:szCs w:val="24"/>
        </w:rPr>
        <w:t xml:space="preserve"> 2022 года № 31</w:t>
      </w:r>
      <w:r>
        <w:rPr>
          <w:b/>
          <w:bCs/>
          <w:sz w:val="24"/>
          <w:szCs w:val="24"/>
        </w:rPr>
        <w:t xml:space="preserve">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решения Думы Белоярского района «О внесении изменений в приложение к решению Думы Белоярского района от 19</w:t>
      </w:r>
      <w:r>
        <w:rPr>
          <w:sz w:val="24"/>
          <w:szCs w:val="24"/>
        </w:rPr>
        <w:t xml:space="preserve"> мая 2022 года № 31</w:t>
      </w:r>
      <w:r>
        <w:rPr>
          <w:sz w:val="24"/>
          <w:szCs w:val="24"/>
        </w:rPr>
        <w:t xml:space="preserve"> не потребует дополнительных расходов из бюджета Белоярского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</w:t>
      </w:r>
      <w:r>
        <w:rPr>
          <w:b/>
          <w:sz w:val="24"/>
          <w:szCs w:val="24"/>
        </w:rPr>
        <w:t xml:space="preserve">влению, изменению, дополнению или принятию в связи с принятием проекта решения Думы Белоярского района                         «О внесении изменений в приложение к решению Думы Белоярского района                                от 19 мая</w:t>
      </w:r>
      <w:r>
        <w:rPr>
          <w:b/>
          <w:bCs/>
          <w:sz w:val="24"/>
          <w:szCs w:val="24"/>
        </w:rPr>
        <w:t xml:space="preserve"> 2022 года № 31</w:t>
      </w:r>
      <w:r>
        <w:rPr>
          <w:b/>
          <w:bCs/>
          <w:sz w:val="24"/>
          <w:szCs w:val="24"/>
        </w:rPr>
        <w:t xml:space="preserve">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</w:t>
      </w:r>
      <w:r>
        <w:rPr>
          <w:sz w:val="24"/>
          <w:szCs w:val="24"/>
        </w:rPr>
        <w:t xml:space="preserve">ешения Думы Белоярского района «О внесении изменений в приложение к решению Думы Белоярского района от 19 мая 2022 №31 не повлечет за собой признания утратившими силу, приостановлению, изменению, дополнению или принятию нормативно правовых актов.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paragraph" w:styleId="835">
    <w:name w:val="Текст выноски"/>
    <w:basedOn w:val="832"/>
    <w:next w:val="835"/>
    <w:link w:val="832"/>
    <w:semiHidden/>
    <w:rPr>
      <w:rFonts w:ascii="Tahoma" w:hAnsi="Tahoma" w:cs="Tahoma"/>
      <w:sz w:val="16"/>
      <w:szCs w:val="16"/>
    </w:rPr>
  </w:style>
  <w:style w:type="paragraph" w:styleId="836">
    <w:name w:val="Основной текст"/>
    <w:basedOn w:val="832"/>
    <w:next w:val="836"/>
    <w:link w:val="832"/>
    <w:pPr>
      <w:jc w:val="center"/>
      <w:widowControl w:val="off"/>
    </w:pPr>
    <w:rPr>
      <w:b/>
      <w:bCs/>
      <w:color w:val="000000"/>
    </w:rPr>
  </w:style>
  <w:style w:type="table" w:styleId="837">
    <w:name w:val="Сетка таблицы"/>
    <w:basedOn w:val="834"/>
    <w:next w:val="837"/>
    <w:link w:val="832"/>
    <w:uiPriority w:val="99"/>
    <w:rPr>
      <w:rFonts w:ascii="Calibri" w:hAnsi="Calibri" w:eastAsia="Calibri"/>
    </w:rPr>
    <w:tblPr/>
  </w:style>
  <w:style w:type="paragraph" w:styleId="838">
    <w:name w:val="ConsPlusTitle"/>
    <w:next w:val="838"/>
    <w:link w:val="832"/>
    <w:uiPriority w:val="99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</dc:creator>
  <cp:lastModifiedBy>EOS</cp:lastModifiedBy>
  <cp:revision>5</cp:revision>
  <dcterms:created xsi:type="dcterms:W3CDTF">2022-08-11T04:42:00Z</dcterms:created>
  <dcterms:modified xsi:type="dcterms:W3CDTF">2025-08-26T11:12:06Z</dcterms:modified>
</cp:coreProperties>
</file>